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81" w:rsidRPr="003B5D48" w:rsidRDefault="002C2381" w:rsidP="003B5D48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3B5D48">
        <w:rPr>
          <w:b/>
          <w:bCs/>
          <w:color w:val="auto"/>
        </w:rPr>
        <w:t>XVI Ogólnopolskie Sympozjum Prawa Wyznaniowego</w:t>
      </w:r>
    </w:p>
    <w:p w:rsidR="002C2381" w:rsidRDefault="002C2381" w:rsidP="003B5D48">
      <w:pPr>
        <w:pStyle w:val="Default"/>
        <w:spacing w:after="120" w:line="360" w:lineRule="auto"/>
        <w:jc w:val="center"/>
        <w:rPr>
          <w:b/>
          <w:bCs/>
          <w:i/>
          <w:color w:val="auto"/>
        </w:rPr>
      </w:pPr>
      <w:r w:rsidRPr="003B5D48">
        <w:rPr>
          <w:b/>
          <w:bCs/>
          <w:i/>
          <w:color w:val="auto"/>
        </w:rPr>
        <w:t>30-lecie ustaw wyznaniowych. Czy potrzebna jest reforma prawa wyznaniowego</w:t>
      </w:r>
      <w:r w:rsidR="003B5D48" w:rsidRPr="003B5D48">
        <w:rPr>
          <w:b/>
          <w:bCs/>
          <w:i/>
          <w:color w:val="auto"/>
        </w:rPr>
        <w:t xml:space="preserve"> w Polsce</w:t>
      </w:r>
      <w:r w:rsidRPr="003B5D48">
        <w:rPr>
          <w:b/>
          <w:bCs/>
          <w:i/>
          <w:color w:val="auto"/>
        </w:rPr>
        <w:t>?</w:t>
      </w:r>
    </w:p>
    <w:p w:rsidR="003B5D48" w:rsidRPr="003B5D48" w:rsidRDefault="003B5D48" w:rsidP="003B5D48">
      <w:pPr>
        <w:pStyle w:val="Default"/>
        <w:spacing w:after="120" w:line="360" w:lineRule="auto"/>
        <w:jc w:val="center"/>
        <w:rPr>
          <w:b/>
          <w:bCs/>
          <w:color w:val="auto"/>
        </w:rPr>
      </w:pPr>
      <w:r w:rsidRPr="003B5D48">
        <w:rPr>
          <w:b/>
          <w:bCs/>
          <w:color w:val="auto"/>
        </w:rPr>
        <w:t>Tumiany, Olsztyn, 6-8 maja 2019 r.</w:t>
      </w:r>
    </w:p>
    <w:p w:rsidR="002C2381" w:rsidRPr="003B5D48" w:rsidRDefault="002C2381" w:rsidP="00605B8A">
      <w:pPr>
        <w:pStyle w:val="Default"/>
        <w:spacing w:after="120" w:line="360" w:lineRule="auto"/>
        <w:rPr>
          <w:b/>
          <w:bCs/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rPr>
          <w:b/>
          <w:bCs/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jc w:val="center"/>
        <w:rPr>
          <w:color w:val="auto"/>
        </w:rPr>
      </w:pPr>
      <w:r w:rsidRPr="003B5D48">
        <w:rPr>
          <w:b/>
          <w:bCs/>
          <w:color w:val="auto"/>
        </w:rPr>
        <w:t>6 maja 2019 r. (poniedziałek)</w:t>
      </w:r>
    </w:p>
    <w:p w:rsidR="002C2381" w:rsidRPr="003B5D48" w:rsidRDefault="002C2381" w:rsidP="00605B8A">
      <w:pPr>
        <w:pStyle w:val="Default"/>
        <w:spacing w:after="120" w:line="360" w:lineRule="auto"/>
        <w:rPr>
          <w:b/>
          <w:bCs/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rPr>
          <w:color w:val="auto"/>
        </w:rPr>
      </w:pPr>
      <w:r w:rsidRPr="003B5D48">
        <w:rPr>
          <w:b/>
          <w:bCs/>
          <w:color w:val="auto"/>
        </w:rPr>
        <w:t xml:space="preserve">13:00-14:00 – Obiad </w:t>
      </w:r>
      <w:r w:rsidRPr="003B5D48">
        <w:rPr>
          <w:color w:val="auto"/>
        </w:rPr>
        <w:t xml:space="preserve">(Centrum Konferencyjne UWM, ul. Dybowskiego 11, parter) </w:t>
      </w:r>
    </w:p>
    <w:p w:rsidR="002C2381" w:rsidRPr="003B5D48" w:rsidRDefault="002C2381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14:00 – Uroczyste otwarcie konferencji </w:t>
      </w:r>
      <w:r w:rsidRPr="003B5D48">
        <w:rPr>
          <w:color w:val="auto"/>
        </w:rPr>
        <w:t xml:space="preserve">(Centrum Konferencyjnym UWM) </w:t>
      </w:r>
    </w:p>
    <w:p w:rsidR="00E45512" w:rsidRPr="003B5D48" w:rsidRDefault="00E45512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551A8D" w:rsidRDefault="00EB04FA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551A8D">
        <w:rPr>
          <w:b/>
          <w:bCs/>
          <w:color w:val="auto"/>
        </w:rPr>
        <w:t xml:space="preserve">14:30-16:00 – Sesja plenarna </w:t>
      </w:r>
      <w:r w:rsidRPr="00551A8D">
        <w:rPr>
          <w:b/>
          <w:color w:val="auto"/>
        </w:rPr>
        <w:t xml:space="preserve">I </w:t>
      </w:r>
      <w:r w:rsidRPr="00551A8D">
        <w:rPr>
          <w:b/>
          <w:bCs/>
          <w:color w:val="auto"/>
        </w:rPr>
        <w:t xml:space="preserve">+ dyskusja </w:t>
      </w:r>
      <w:r w:rsidRPr="00551A8D">
        <w:rPr>
          <w:b/>
          <w:color w:val="auto"/>
        </w:rPr>
        <w:t xml:space="preserve">(Centrum Konferencyjnym UWM) </w:t>
      </w: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hab. Wojciech Brzozowski, </w:t>
      </w:r>
      <w:r w:rsidRPr="003B5D48">
        <w:rPr>
          <w:i/>
          <w:color w:val="auto"/>
        </w:rPr>
        <w:t>Skutki wejścia w życie Konstytucji z 1997 r. dla polskiego ustawodawstwa wyznaniowego</w:t>
      </w:r>
    </w:p>
    <w:p w:rsidR="00E45512" w:rsidRPr="003B5D48" w:rsidRDefault="00E45512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hab. Piotr Stanisz, prof. KUL, </w:t>
      </w:r>
      <w:r w:rsidRPr="003B5D48">
        <w:rPr>
          <w:i/>
          <w:color w:val="auto"/>
        </w:rPr>
        <w:t>Konstytucja Rzeczypospolitej Polskiej a świeckość państwa – uwagi de lege lata</w:t>
      </w:r>
    </w:p>
    <w:p w:rsidR="00EB04FA" w:rsidRPr="003B5D48" w:rsidRDefault="00EB04FA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prof. zw. dr hab. Tadeusz Zieliński, </w:t>
      </w:r>
      <w:r w:rsidR="00E45512" w:rsidRPr="003B5D48">
        <w:rPr>
          <w:rFonts w:ascii="Times New Roman" w:hAnsi="Times New Roman" w:cs="Times New Roman"/>
          <w:i/>
          <w:sz w:val="24"/>
          <w:szCs w:val="24"/>
        </w:rPr>
        <w:t>Wzmocnienie świeckiego charakteru państwa według projektów ustaw ogłoszonych w Polsce po 1989 r.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hab. Paweł Sobczyk, prof. UO,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Kodeks wyznaniowy – o możliwości, potrzebie i sensie nowej formy </w:t>
      </w:r>
      <w:proofErr w:type="spellStart"/>
      <w:r w:rsidRPr="003B5D48">
        <w:rPr>
          <w:rFonts w:ascii="Times New Roman" w:hAnsi="Times New Roman" w:cs="Times New Roman"/>
          <w:i/>
          <w:sz w:val="24"/>
          <w:szCs w:val="24"/>
        </w:rPr>
        <w:t>renormatywizacji</w:t>
      </w:r>
      <w:proofErr w:type="spellEnd"/>
      <w:r w:rsidRPr="003B5D48">
        <w:rPr>
          <w:rFonts w:ascii="Times New Roman" w:hAnsi="Times New Roman" w:cs="Times New Roman"/>
          <w:i/>
          <w:sz w:val="24"/>
          <w:szCs w:val="24"/>
        </w:rPr>
        <w:t xml:space="preserve"> prawa wyznaniowego</w:t>
      </w:r>
    </w:p>
    <w:p w:rsidR="00E45512" w:rsidRPr="003B5D48" w:rsidRDefault="00E45512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>16:00 – przejazd samochodami do Tumian</w:t>
      </w:r>
    </w:p>
    <w:p w:rsidR="002C2381" w:rsidRPr="003B5D48" w:rsidRDefault="002C2381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16:30-17:00 – Przerwa kawowa </w:t>
      </w:r>
      <w:r w:rsidRPr="003B5D48">
        <w:rPr>
          <w:color w:val="auto"/>
        </w:rPr>
        <w:t xml:space="preserve">z bufetem ciast domowych </w:t>
      </w: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  <w:r w:rsidRPr="003B5D48">
        <w:rPr>
          <w:b/>
          <w:bCs/>
          <w:color w:val="auto"/>
        </w:rPr>
        <w:t xml:space="preserve">17:00-18:30 – Sesja plenarna </w:t>
      </w:r>
      <w:r w:rsidRPr="003B5D48">
        <w:rPr>
          <w:color w:val="auto"/>
        </w:rPr>
        <w:t xml:space="preserve">II </w:t>
      </w:r>
      <w:r w:rsidRPr="003B5D48">
        <w:rPr>
          <w:b/>
          <w:bCs/>
          <w:color w:val="auto"/>
        </w:rPr>
        <w:t xml:space="preserve">+ dyskusja </w:t>
      </w:r>
      <w:r w:rsidR="007143D0" w:rsidRPr="003B5D48">
        <w:rPr>
          <w:b/>
          <w:bCs/>
          <w:color w:val="auto"/>
        </w:rPr>
        <w:t xml:space="preserve">– Współdziałanie </w:t>
      </w:r>
    </w:p>
    <w:p w:rsidR="002C2381" w:rsidRPr="003B5D48" w:rsidRDefault="002C2381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color w:val="auto"/>
        </w:rPr>
        <w:lastRenderedPageBreak/>
        <w:t xml:space="preserve">ks. prof. zw. dr hab. Artur </w:t>
      </w:r>
      <w:proofErr w:type="spellStart"/>
      <w:r w:rsidRPr="003B5D48">
        <w:rPr>
          <w:color w:val="auto"/>
        </w:rPr>
        <w:t>Mezglewski</w:t>
      </w:r>
      <w:proofErr w:type="spellEnd"/>
      <w:r w:rsidRPr="003B5D48">
        <w:rPr>
          <w:color w:val="auto"/>
        </w:rPr>
        <w:t xml:space="preserve">, </w:t>
      </w:r>
      <w:r w:rsidRPr="003B5D48">
        <w:rPr>
          <w:i/>
          <w:color w:val="auto"/>
        </w:rPr>
        <w:t>Trzy dziesięciolecia prowizorycznych rozwiązań prawnych dotyczących organizacji rekolekcji szkolnych</w:t>
      </w:r>
    </w:p>
    <w:p w:rsidR="0020470F" w:rsidRPr="003B5D48" w:rsidRDefault="00C22916" w:rsidP="0020470F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</w:t>
      </w:r>
      <w:r w:rsidR="0020470F" w:rsidRPr="003B5D48">
        <w:rPr>
          <w:rFonts w:ascii="Times New Roman" w:hAnsi="Times New Roman" w:cs="Times New Roman"/>
          <w:sz w:val="24"/>
          <w:szCs w:val="24"/>
        </w:rPr>
        <w:t xml:space="preserve"> Józef </w:t>
      </w:r>
      <w:proofErr w:type="spellStart"/>
      <w:r w:rsidR="0020470F" w:rsidRPr="003B5D48">
        <w:rPr>
          <w:rFonts w:ascii="Times New Roman" w:hAnsi="Times New Roman" w:cs="Times New Roman"/>
          <w:sz w:val="24"/>
          <w:szCs w:val="24"/>
        </w:rPr>
        <w:t>Koredczuk</w:t>
      </w:r>
      <w:proofErr w:type="spellEnd"/>
      <w:r w:rsidR="0020470F" w:rsidRPr="003B5D48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20470F" w:rsidRPr="003B5D48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="0020470F"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="0020470F" w:rsidRPr="003B5D48">
        <w:rPr>
          <w:rFonts w:ascii="Times New Roman" w:hAnsi="Times New Roman" w:cs="Times New Roman"/>
          <w:i/>
          <w:sz w:val="24"/>
          <w:szCs w:val="24"/>
        </w:rPr>
        <w:t>Następstwa prawne cofnięcia misji kanonicznej nauczycielowi religii</w:t>
      </w:r>
    </w:p>
    <w:p w:rsidR="0020470F" w:rsidRPr="003B5D48" w:rsidRDefault="0020470F" w:rsidP="0020470F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hab. Paweł Borecki, </w:t>
      </w:r>
      <w:r w:rsidRPr="003B5D48">
        <w:rPr>
          <w:rFonts w:ascii="Times New Roman" w:hAnsi="Times New Roman" w:cs="Times New Roman"/>
          <w:i/>
          <w:sz w:val="24"/>
          <w:szCs w:val="24"/>
        </w:rPr>
        <w:t>O potrzebie korekty reguł nauczania religii w szkole publicznej</w:t>
      </w:r>
    </w:p>
    <w:p w:rsidR="002C2381" w:rsidRDefault="002C2381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hab. Marek Bielecki, prof.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ASzWoj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>,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 Nowa koncepcja współdziałania państwa i Kościoła katolickiego w zakresie bezpieczeństwa kulturowego</w:t>
      </w:r>
    </w:p>
    <w:p w:rsidR="00790405" w:rsidRDefault="00790405" w:rsidP="00790405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rFonts w:eastAsia="Times New Roman"/>
          <w:lang w:eastAsia="pl-PL"/>
        </w:rPr>
        <w:t xml:space="preserve">dr hab. Mieczysław Różański, prof. UWM, </w:t>
      </w:r>
      <w:r w:rsidRPr="003B5D48">
        <w:rPr>
          <w:i/>
        </w:rPr>
        <w:t>Propozycja nowych rozwiązań prawnych w zakresie archiwów kościelnych</w:t>
      </w: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18:30-19:00 – Przerwa kawowa </w:t>
      </w:r>
      <w:r w:rsidRPr="003B5D48">
        <w:rPr>
          <w:color w:val="auto"/>
        </w:rPr>
        <w:t xml:space="preserve">z bufetem ciast domowych </w:t>
      </w:r>
    </w:p>
    <w:p w:rsidR="002C2381" w:rsidRPr="003B5D48" w:rsidRDefault="002C2381" w:rsidP="00605B8A">
      <w:pPr>
        <w:pStyle w:val="Default"/>
        <w:spacing w:after="120" w:line="360" w:lineRule="auto"/>
        <w:rPr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rPr>
          <w:color w:val="auto"/>
        </w:rPr>
      </w:pPr>
      <w:r w:rsidRPr="003B5D48">
        <w:rPr>
          <w:b/>
          <w:bCs/>
          <w:color w:val="auto"/>
        </w:rPr>
        <w:t xml:space="preserve">19:00-20:00 – Walne Zgromadzenie Członków Polskiego Towarzystwa Prawa Wyznaniowego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20:00-2:00 – Kolacja biesiadna </w:t>
      </w:r>
      <w:r w:rsidRPr="003B5D48">
        <w:rPr>
          <w:color w:val="auto"/>
        </w:rPr>
        <w:t>przy akordeonie, ognisko, grill, degustacja potraw regionalnych (ryby i wędliny z miejscowej wędzarni, kozie sery – „Sieć Dziedzictwa Kulinarnego Warmia Mazury Powiśle”</w:t>
      </w:r>
    </w:p>
    <w:p w:rsidR="00EB04FA" w:rsidRPr="003B5D48" w:rsidRDefault="00EB04FA" w:rsidP="00605B8A">
      <w:pPr>
        <w:pStyle w:val="Default"/>
        <w:spacing w:after="120" w:line="360" w:lineRule="auto"/>
        <w:jc w:val="both"/>
        <w:rPr>
          <w:color w:val="auto"/>
        </w:rPr>
      </w:pPr>
    </w:p>
    <w:p w:rsidR="002C2381" w:rsidRPr="003B5D48" w:rsidRDefault="002C2381" w:rsidP="00605B8A">
      <w:pPr>
        <w:pStyle w:val="Default"/>
        <w:spacing w:after="120" w:line="360" w:lineRule="auto"/>
        <w:jc w:val="both"/>
        <w:rPr>
          <w:color w:val="auto"/>
        </w:rPr>
      </w:pPr>
    </w:p>
    <w:p w:rsidR="00EB04FA" w:rsidRPr="003B5D48" w:rsidRDefault="002C2381" w:rsidP="00605B8A">
      <w:pPr>
        <w:pStyle w:val="Default"/>
        <w:spacing w:after="120" w:line="360" w:lineRule="auto"/>
        <w:jc w:val="center"/>
        <w:rPr>
          <w:b/>
          <w:color w:val="auto"/>
        </w:rPr>
      </w:pPr>
      <w:r w:rsidRPr="003B5D48">
        <w:rPr>
          <w:b/>
          <w:color w:val="auto"/>
        </w:rPr>
        <w:t>7 maja 2019 r.</w:t>
      </w:r>
    </w:p>
    <w:p w:rsidR="00605B8A" w:rsidRPr="003B5D48" w:rsidRDefault="00605B8A" w:rsidP="00605B8A">
      <w:pPr>
        <w:pStyle w:val="Default"/>
        <w:spacing w:after="120" w:line="360" w:lineRule="auto"/>
        <w:rPr>
          <w:color w:val="auto"/>
        </w:rPr>
      </w:pPr>
    </w:p>
    <w:p w:rsidR="00EB04F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  <w:r w:rsidRPr="003B5D48">
        <w:rPr>
          <w:b/>
          <w:bCs/>
          <w:color w:val="auto"/>
        </w:rPr>
        <w:t>8:00-9:00 – Śniadanie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</w:p>
    <w:p w:rsidR="00EB04FA" w:rsidRPr="003B5D48" w:rsidRDefault="007143D0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3B5D48">
        <w:rPr>
          <w:b/>
          <w:color w:val="auto"/>
        </w:rPr>
        <w:t xml:space="preserve">Sesja I - </w:t>
      </w:r>
      <w:r w:rsidR="00EB04FA" w:rsidRPr="003B5D48">
        <w:rPr>
          <w:b/>
          <w:color w:val="auto"/>
        </w:rPr>
        <w:t>Wolność sumienia i religii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3B5D48">
        <w:rPr>
          <w:b/>
          <w:bCs/>
          <w:color w:val="auto"/>
        </w:rPr>
        <w:t>9:00-11:30 – I tura obrad + dyskusja</w:t>
      </w:r>
    </w:p>
    <w:p w:rsidR="00E45512" w:rsidRPr="003B5D48" w:rsidRDefault="00E45512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Mariusz Grabowski, </w:t>
      </w:r>
      <w:r w:rsidRPr="003B5D48">
        <w:rPr>
          <w:rFonts w:ascii="Times New Roman" w:hAnsi="Times New Roman" w:cs="Times New Roman"/>
          <w:i/>
          <w:sz w:val="24"/>
          <w:szCs w:val="24"/>
        </w:rPr>
        <w:t>Miejsce wolności sumienia w polskim systemie prawnym i wynikające stąd postulaty zmian w zakresie jej ochrony prawnej</w:t>
      </w:r>
    </w:p>
    <w:p w:rsidR="00E45512" w:rsidRPr="003B5D48" w:rsidRDefault="00E45512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lastRenderedPageBreak/>
        <w:t xml:space="preserve">dr Michał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Hucał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Pr="003B5D48">
        <w:rPr>
          <w:rFonts w:ascii="Times New Roman" w:hAnsi="Times New Roman" w:cs="Times New Roman"/>
          <w:i/>
          <w:sz w:val="24"/>
          <w:szCs w:val="24"/>
        </w:rPr>
        <w:t>Wprowadzenie prawa do sprzeciwu sumienia w ustawie o gwarancjach wolności sumienia a Europejska Konwencja Praw Człowieka</w:t>
      </w:r>
    </w:p>
    <w:p w:rsidR="00E45512" w:rsidRPr="003B5D48" w:rsidRDefault="005F1D62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color w:val="auto"/>
        </w:rPr>
        <w:t xml:space="preserve">dr Michał </w:t>
      </w:r>
      <w:proofErr w:type="spellStart"/>
      <w:r w:rsidRPr="003B5D48">
        <w:rPr>
          <w:color w:val="auto"/>
        </w:rPr>
        <w:t>Skwarzyński</w:t>
      </w:r>
      <w:proofErr w:type="spellEnd"/>
      <w:r w:rsidRPr="003B5D48">
        <w:rPr>
          <w:color w:val="auto"/>
        </w:rPr>
        <w:t xml:space="preserve">, </w:t>
      </w:r>
      <w:r w:rsidRPr="003B5D48">
        <w:rPr>
          <w:i/>
          <w:iCs/>
          <w:color w:val="auto"/>
        </w:rPr>
        <w:t>Regulacja sprzeciwu sumienia w perspektywie 30 lat ustaw wyznaniowych</w:t>
      </w:r>
    </w:p>
    <w:p w:rsidR="00E45512" w:rsidRPr="003B5D48" w:rsidRDefault="005F1D62" w:rsidP="00605B8A">
      <w:pPr>
        <w:pStyle w:val="Default"/>
        <w:spacing w:after="120" w:line="360" w:lineRule="auto"/>
        <w:jc w:val="both"/>
        <w:rPr>
          <w:i/>
          <w:iCs/>
          <w:color w:val="auto"/>
        </w:rPr>
      </w:pPr>
      <w:r w:rsidRPr="003B5D48">
        <w:rPr>
          <w:color w:val="auto"/>
        </w:rPr>
        <w:t xml:space="preserve">ks. dr hab. Piotr Steczkowski, prof. UR, </w:t>
      </w:r>
      <w:r w:rsidRPr="003B5D48">
        <w:rPr>
          <w:i/>
          <w:iCs/>
          <w:color w:val="auto"/>
        </w:rPr>
        <w:t>Zakres swobody w głoszeniu doktryny religijnej. Czy istnieje potrzeba innej regulacji?</w:t>
      </w:r>
    </w:p>
    <w:p w:rsidR="007143D0" w:rsidRPr="003B5D48" w:rsidRDefault="007143D0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hab. Jerzy Nikołajew prof. UO, </w:t>
      </w:r>
      <w:r w:rsidRPr="003B5D48">
        <w:rPr>
          <w:i/>
          <w:color w:val="auto"/>
        </w:rPr>
        <w:t>Duszpasterstwa specjalne w Polsce (1989-2019). Stan prawny – doświadczenia – perspektywy</w:t>
      </w:r>
    </w:p>
    <w:p w:rsidR="00605B8A" w:rsidRPr="003B5D48" w:rsidRDefault="00605B8A" w:rsidP="00605B8A">
      <w:pPr>
        <w:pStyle w:val="Default"/>
        <w:spacing w:after="120" w:line="360" w:lineRule="auto"/>
        <w:rPr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  <w:r w:rsidRPr="003B5D48">
        <w:rPr>
          <w:b/>
          <w:bCs/>
          <w:color w:val="auto"/>
        </w:rPr>
        <w:t>11:30-12:00 – Przerwa kawowa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i/>
          <w:iCs/>
          <w:color w:val="auto"/>
        </w:rPr>
      </w:pPr>
      <w:r w:rsidRPr="003B5D48">
        <w:rPr>
          <w:b/>
          <w:bCs/>
          <w:color w:val="auto"/>
        </w:rPr>
        <w:t>12:00-14:30 – II tura obrad + dyskusja</w:t>
      </w:r>
    </w:p>
    <w:p w:rsidR="00961D5A" w:rsidRPr="003B5D48" w:rsidRDefault="00961D5A" w:rsidP="00961D5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Justyna Krzywkowska, ks. dr Marek Paszkowski, </w:t>
      </w:r>
      <w:r w:rsidRPr="003B5D48">
        <w:rPr>
          <w:rFonts w:ascii="Times New Roman" w:hAnsi="Times New Roman" w:cs="Times New Roman"/>
          <w:i/>
          <w:sz w:val="24"/>
          <w:szCs w:val="24"/>
        </w:rPr>
        <w:t>Nowe możliwości współdziałania Państwa Polskiego i Kościoła Katolickiego w zakresie wspierania rodzin znajdujących się w trudnej sytuacji społecznej</w:t>
      </w:r>
    </w:p>
    <w:p w:rsidR="00BA1182" w:rsidRPr="003B5D48" w:rsidRDefault="00BA1182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Krystyna Ziółkowska, </w:t>
      </w:r>
      <w:r w:rsidRPr="003B5D48">
        <w:rPr>
          <w:i/>
          <w:color w:val="auto"/>
        </w:rPr>
        <w:t xml:space="preserve">Zakaz dyskryminacji ze względu na wyznanie w polskim prawie pracy – postulaty de lege </w:t>
      </w:r>
      <w:proofErr w:type="spellStart"/>
      <w:r w:rsidRPr="003B5D48">
        <w:rPr>
          <w:i/>
          <w:color w:val="auto"/>
        </w:rPr>
        <w:t>ferenda</w:t>
      </w:r>
      <w:proofErr w:type="spellEnd"/>
    </w:p>
    <w:p w:rsidR="00EB04FA" w:rsidRPr="003B5D48" w:rsidRDefault="00D643BC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mgr Michał Ożóg, </w:t>
      </w:r>
      <w:r w:rsidRPr="003B5D48">
        <w:rPr>
          <w:i/>
          <w:color w:val="auto"/>
        </w:rPr>
        <w:t>Gwarancje wolności sumienia i wyznania w podmiotach leczniczych w Polsce w perspektywie problematyki legislacyjnej</w:t>
      </w:r>
    </w:p>
    <w:p w:rsidR="007143D0" w:rsidRPr="003B5D48" w:rsidRDefault="007143D0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ks. mgr lic. Michał Czelny, </w:t>
      </w:r>
      <w:r w:rsidR="009E4EE4" w:rsidRPr="003B5D48">
        <w:rPr>
          <w:i/>
          <w:color w:val="auto"/>
        </w:rPr>
        <w:t>Przestrzeganie przepisów ustanowionych w Kościele katolickim w zakresie ochrony danych osobowych wobec skarg osób fizycznych do Prezesa Urzędu Ochrony Danych</w:t>
      </w:r>
    </w:p>
    <w:p w:rsidR="00D643BC" w:rsidRPr="003B5D48" w:rsidRDefault="00D643BC" w:rsidP="00605B8A">
      <w:pPr>
        <w:pStyle w:val="Default"/>
        <w:spacing w:after="120" w:line="360" w:lineRule="auto"/>
        <w:jc w:val="both"/>
        <w:rPr>
          <w:b/>
          <w:color w:val="auto"/>
        </w:rPr>
      </w:pPr>
    </w:p>
    <w:p w:rsidR="00EB04FA" w:rsidRPr="003B5D48" w:rsidRDefault="007143D0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3B5D48">
        <w:rPr>
          <w:b/>
          <w:color w:val="auto"/>
        </w:rPr>
        <w:t xml:space="preserve">Sesja II - </w:t>
      </w:r>
      <w:r w:rsidR="00EB04FA" w:rsidRPr="003B5D48">
        <w:rPr>
          <w:b/>
          <w:color w:val="auto"/>
        </w:rPr>
        <w:t>Kościoły i inne związki wyznaniowe</w:t>
      </w:r>
      <w:r w:rsidR="009E4EE4" w:rsidRPr="003B5D48">
        <w:rPr>
          <w:b/>
          <w:color w:val="auto"/>
        </w:rPr>
        <w:t xml:space="preserve"> (część 1)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3B5D48">
        <w:rPr>
          <w:b/>
          <w:bCs/>
          <w:color w:val="auto"/>
        </w:rPr>
        <w:t>9:00-11:30 – I tura obrad + dyskusja</w:t>
      </w:r>
    </w:p>
    <w:p w:rsidR="00EB04FA" w:rsidRPr="003B5D48" w:rsidRDefault="00AF264F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hab. Tadeusz Stanisławski prof. UZ, </w:t>
      </w:r>
      <w:r w:rsidR="00BA1182" w:rsidRPr="003B5D48">
        <w:rPr>
          <w:i/>
          <w:color w:val="auto"/>
        </w:rPr>
        <w:t>Dezaktualizacja przepisów dotyczących prowadzenia działalności gospodarczej przez podmioty kościelne</w:t>
      </w:r>
    </w:p>
    <w:p w:rsidR="00BA1182" w:rsidRDefault="00BA1182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hab. Dariusz Walencik prof. UO, </w:t>
      </w:r>
      <w:r w:rsidRPr="003B5D48">
        <w:rPr>
          <w:i/>
          <w:color w:val="auto"/>
        </w:rPr>
        <w:t xml:space="preserve">Wyodrębnione kościelne jednostki  organizacyjne – stan de lege lata i postulaty de lege </w:t>
      </w:r>
      <w:proofErr w:type="spellStart"/>
      <w:r w:rsidRPr="003B5D48">
        <w:rPr>
          <w:i/>
          <w:color w:val="auto"/>
        </w:rPr>
        <w:t>ferenda</w:t>
      </w:r>
      <w:proofErr w:type="spellEnd"/>
    </w:p>
    <w:p w:rsidR="00790405" w:rsidRDefault="00790405" w:rsidP="0079040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lastRenderedPageBreak/>
        <w:t xml:space="preserve">dr Aneta Abramowicz,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Darowizny na kościelną działalność charytatywno-opiekuńczą – postulaty de lege lata i de lege </w:t>
      </w:r>
      <w:proofErr w:type="spellStart"/>
      <w:r w:rsidRPr="003B5D48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</w:p>
    <w:p w:rsidR="00961D5A" w:rsidRPr="003B5D48" w:rsidRDefault="00961D5A" w:rsidP="00961D5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Michał Zawiślak, </w:t>
      </w:r>
      <w:r w:rsidRPr="003B5D48">
        <w:rPr>
          <w:rFonts w:ascii="Times New Roman" w:hAnsi="Times New Roman" w:cs="Times New Roman"/>
          <w:i/>
          <w:sz w:val="24"/>
          <w:szCs w:val="24"/>
        </w:rPr>
        <w:t>Konieczność zmiany art. 55 ust. 7 ustawy z dnia 17 maja 1989 r. o stosunku Państwa do Kościoła Katolickiego w Rzeczypospolitej Polskiej</w:t>
      </w:r>
    </w:p>
    <w:p w:rsidR="00BA1182" w:rsidRPr="003B5D48" w:rsidRDefault="00BA1182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color w:val="auto"/>
        </w:rPr>
        <w:t xml:space="preserve">dr Marek Strzała, </w:t>
      </w:r>
      <w:r w:rsidRPr="003B5D48">
        <w:rPr>
          <w:i/>
          <w:color w:val="auto"/>
        </w:rPr>
        <w:t>Reguły zmiany nazw wyznaniowych osób prawnych Kościoła Katolickiego (art. 73 ustawy indywidualnej) w kontekście potrzeby ich nowelizacji</w:t>
      </w:r>
    </w:p>
    <w:p w:rsidR="00EB04FA" w:rsidRPr="003B5D48" w:rsidRDefault="00D643BC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color w:val="auto"/>
        </w:rPr>
        <w:t xml:space="preserve">mgr Agnieszka </w:t>
      </w:r>
      <w:proofErr w:type="spellStart"/>
      <w:r w:rsidRPr="003B5D48">
        <w:rPr>
          <w:color w:val="auto"/>
        </w:rPr>
        <w:t>Filak</w:t>
      </w:r>
      <w:proofErr w:type="spellEnd"/>
      <w:r w:rsidRPr="003B5D48">
        <w:rPr>
          <w:color w:val="auto"/>
        </w:rPr>
        <w:t xml:space="preserve">, </w:t>
      </w:r>
      <w:r w:rsidRPr="003B5D48">
        <w:rPr>
          <w:rFonts w:eastAsia="Times New Roman"/>
          <w:i/>
          <w:color w:val="auto"/>
          <w:lang w:eastAsia="pl-PL"/>
        </w:rPr>
        <w:t xml:space="preserve">Tworzenie kościelnych osób prawnych - wnioski de lege </w:t>
      </w:r>
      <w:proofErr w:type="spellStart"/>
      <w:r w:rsidRPr="003B5D48">
        <w:rPr>
          <w:rFonts w:eastAsia="Times New Roman"/>
          <w:i/>
          <w:color w:val="auto"/>
          <w:lang w:eastAsia="pl-PL"/>
        </w:rPr>
        <w:t>ferenda</w:t>
      </w:r>
      <w:proofErr w:type="spellEnd"/>
    </w:p>
    <w:p w:rsidR="00D643BC" w:rsidRPr="003B5D48" w:rsidRDefault="00D643BC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mgr Jakub </w:t>
      </w:r>
      <w:proofErr w:type="spellStart"/>
      <w:r w:rsidRPr="003B5D48">
        <w:rPr>
          <w:color w:val="auto"/>
        </w:rPr>
        <w:t>Cupriak</w:t>
      </w:r>
      <w:proofErr w:type="spellEnd"/>
      <w:r w:rsidRPr="003B5D48">
        <w:rPr>
          <w:color w:val="auto"/>
        </w:rPr>
        <w:t xml:space="preserve">-Trojan, </w:t>
      </w:r>
      <w:r w:rsidRPr="003B5D48">
        <w:rPr>
          <w:i/>
          <w:color w:val="auto"/>
        </w:rPr>
        <w:t>Reforma finansowania Kościołów i innych związków wyznaniowych w Czechach jako punkt odniesienia dla reformy finansowania Kościołów i innych związków wyznaniowych w Polsce</w:t>
      </w:r>
    </w:p>
    <w:p w:rsidR="00D643BC" w:rsidRPr="003B5D48" w:rsidRDefault="00D643BC" w:rsidP="00605B8A">
      <w:pPr>
        <w:pStyle w:val="Default"/>
        <w:spacing w:after="120" w:line="360" w:lineRule="auto"/>
        <w:jc w:val="both"/>
        <w:rPr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>11:30-12:00 – Przerwa kawowa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color w:val="auto"/>
        </w:rPr>
      </w:pPr>
    </w:p>
    <w:p w:rsidR="00EB04FA" w:rsidRPr="003B5D48" w:rsidRDefault="009E4EE4" w:rsidP="00605B8A">
      <w:pPr>
        <w:pStyle w:val="Default"/>
        <w:spacing w:after="120" w:line="360" w:lineRule="auto"/>
        <w:jc w:val="both"/>
        <w:rPr>
          <w:b/>
          <w:color w:val="auto"/>
        </w:rPr>
      </w:pPr>
      <w:r w:rsidRPr="003B5D48">
        <w:rPr>
          <w:b/>
          <w:color w:val="auto"/>
        </w:rPr>
        <w:t xml:space="preserve">Sesja II - </w:t>
      </w:r>
      <w:r w:rsidR="00EB04FA" w:rsidRPr="003B5D48">
        <w:rPr>
          <w:b/>
          <w:color w:val="auto"/>
        </w:rPr>
        <w:t>Rejestr związków wyznaniowych</w:t>
      </w:r>
      <w:r w:rsidRPr="003B5D48">
        <w:rPr>
          <w:b/>
          <w:color w:val="auto"/>
        </w:rPr>
        <w:t xml:space="preserve"> (część 2)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D48">
        <w:rPr>
          <w:rFonts w:ascii="Times New Roman" w:hAnsi="Times New Roman" w:cs="Times New Roman"/>
          <w:b/>
          <w:bCs/>
          <w:sz w:val="24"/>
          <w:szCs w:val="24"/>
        </w:rPr>
        <w:t xml:space="preserve">12:00-14:30 – II tura obrad + dyskusja </w:t>
      </w:r>
    </w:p>
    <w:p w:rsidR="00AF264F" w:rsidRPr="003B5D48" w:rsidRDefault="00AF264F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Michał Poniatowski, </w:t>
      </w:r>
      <w:r w:rsidRPr="003B5D48">
        <w:rPr>
          <w:rFonts w:ascii="Times New Roman" w:hAnsi="Times New Roman" w:cs="Times New Roman"/>
          <w:i/>
          <w:sz w:val="24"/>
          <w:szCs w:val="24"/>
        </w:rPr>
        <w:t>Propozycje zmian postępowania w sprawach dotyczących rejestru kościołów i innych związków wyznaniowych</w:t>
      </w:r>
    </w:p>
    <w:p w:rsidR="00193DDC" w:rsidRPr="003B5D48" w:rsidRDefault="00193DDC" w:rsidP="00193DDC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dr Konrad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Walczuk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30 lat regulacji dotyczących rejestracji związków wyznaniowych – czy potrzebne są zmiany? Wnioski de lege </w:t>
      </w:r>
      <w:proofErr w:type="spellStart"/>
      <w:r w:rsidRPr="003B5D48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  <w:r w:rsidRPr="003B5D48">
        <w:rPr>
          <w:rFonts w:ascii="Times New Roman" w:hAnsi="Times New Roman" w:cs="Times New Roman"/>
          <w:i/>
          <w:sz w:val="24"/>
          <w:szCs w:val="24"/>
        </w:rPr>
        <w:t xml:space="preserve"> na tle regulacji środkowoeuropejskich</w:t>
      </w:r>
    </w:p>
    <w:p w:rsidR="00AF264F" w:rsidRPr="003B5D48" w:rsidRDefault="00AF264F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Tomasz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Resler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Rejestracja kościołów i innych związków wyznaniowych. Postulaty de lege </w:t>
      </w:r>
      <w:proofErr w:type="spellStart"/>
      <w:r w:rsidRPr="003B5D48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</w:p>
    <w:p w:rsidR="009B5E0B" w:rsidRPr="003B5D48" w:rsidRDefault="005F1D62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Paweł Kędziora,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Podmioty uprawnione do wnioskowania o rejestrację kościoła lub innego związku wyznaniowego w Polsce - najistotniejsze postulaty de lege </w:t>
      </w:r>
      <w:proofErr w:type="spellStart"/>
      <w:r w:rsidRPr="003B5D48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  <w:r w:rsidRPr="003B5D48">
        <w:rPr>
          <w:rFonts w:ascii="Times New Roman" w:hAnsi="Times New Roman" w:cs="Times New Roman"/>
          <w:i/>
          <w:sz w:val="24"/>
          <w:szCs w:val="24"/>
        </w:rPr>
        <w:t xml:space="preserve"> na tle 30 lat doświadczeń</w:t>
      </w:r>
    </w:p>
    <w:p w:rsidR="00AF264F" w:rsidRPr="003B5D48" w:rsidRDefault="00AF264F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Gorazdowski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Pr="003B5D48">
        <w:rPr>
          <w:rFonts w:ascii="Times New Roman" w:hAnsi="Times New Roman" w:cs="Times New Roman"/>
          <w:i/>
          <w:sz w:val="24"/>
          <w:szCs w:val="24"/>
        </w:rPr>
        <w:t>Przesłanka religijnego charakteru wspólnoty w procedurze rejestracji związku wyznaniowego – reinterpretacja, nowelizacja czy usunięcie?</w:t>
      </w:r>
    </w:p>
    <w:p w:rsidR="00AF264F" w:rsidRPr="003B5D48" w:rsidRDefault="00AF264F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Maksymilian Hau, </w:t>
      </w:r>
      <w:r w:rsidRPr="003B5D48">
        <w:rPr>
          <w:rFonts w:ascii="Times New Roman" w:hAnsi="Times New Roman" w:cs="Times New Roman"/>
          <w:i/>
          <w:sz w:val="24"/>
          <w:szCs w:val="24"/>
        </w:rPr>
        <w:t>O potrzebie utworzenia rejestru wyznaniowych osób prawnych</w:t>
      </w:r>
    </w:p>
    <w:p w:rsidR="00BA1182" w:rsidRPr="003B5D48" w:rsidRDefault="00BA1182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3BC" w:rsidRPr="003B5D48" w:rsidRDefault="007143D0" w:rsidP="00605B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48">
        <w:rPr>
          <w:rFonts w:ascii="Times New Roman" w:hAnsi="Times New Roman" w:cs="Times New Roman"/>
          <w:b/>
          <w:sz w:val="24"/>
          <w:szCs w:val="24"/>
        </w:rPr>
        <w:t>Sesja III - Ustawy indywidualne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9:00-11:30 – I tura obrad + dyskusja</w:t>
      </w:r>
    </w:p>
    <w:p w:rsidR="00961D5A" w:rsidRPr="003B5D48" w:rsidRDefault="00961D5A" w:rsidP="00961D5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dr Katarzyna </w:t>
      </w:r>
      <w:proofErr w:type="spellStart"/>
      <w:r w:rsidRPr="003B5D48">
        <w:rPr>
          <w:color w:val="auto"/>
        </w:rPr>
        <w:t>Krzysztofek</w:t>
      </w:r>
      <w:proofErr w:type="spellEnd"/>
      <w:r w:rsidRPr="003B5D48">
        <w:rPr>
          <w:color w:val="auto"/>
        </w:rPr>
        <w:t xml:space="preserve">, </w:t>
      </w:r>
      <w:r w:rsidRPr="003B5D48">
        <w:rPr>
          <w:i/>
          <w:color w:val="auto"/>
        </w:rPr>
        <w:t>Praktyczne zastosowanie ustawy o gwarancjach wolności sumienia i wyznania w kontekście zapewnienia wolności religijnej pacjentom muzułmanom. Czy gwarancje są wystarczające?</w:t>
      </w:r>
    </w:p>
    <w:p w:rsidR="00BA1182" w:rsidRPr="003B5D48" w:rsidRDefault="00BA1182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Edyta Włodarczyk, </w:t>
      </w:r>
      <w:r w:rsidRPr="003B5D48">
        <w:rPr>
          <w:rFonts w:ascii="Times New Roman" w:hAnsi="Times New Roman" w:cs="Times New Roman"/>
          <w:i/>
          <w:sz w:val="24"/>
          <w:szCs w:val="24"/>
        </w:rPr>
        <w:t>Wpływ zmian politycznych po 1989 r. i ustaw majowych na regulacje prawne dotyczące Kościołów Ewangelicznych w Polsce</w:t>
      </w:r>
    </w:p>
    <w:p w:rsidR="00BA1182" w:rsidRPr="003B5D48" w:rsidRDefault="00BA1182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Konrad </w:t>
      </w:r>
      <w:proofErr w:type="spellStart"/>
      <w:r w:rsidRPr="003B5D48">
        <w:rPr>
          <w:rFonts w:ascii="Times New Roman" w:hAnsi="Times New Roman" w:cs="Times New Roman"/>
          <w:sz w:val="24"/>
          <w:szCs w:val="24"/>
        </w:rPr>
        <w:t>Zamirski</w:t>
      </w:r>
      <w:proofErr w:type="spellEnd"/>
      <w:r w:rsidRPr="003B5D48">
        <w:rPr>
          <w:rFonts w:ascii="Times New Roman" w:hAnsi="Times New Roman" w:cs="Times New Roman"/>
          <w:sz w:val="24"/>
          <w:szCs w:val="24"/>
        </w:rPr>
        <w:t xml:space="preserve">, </w:t>
      </w:r>
      <w:r w:rsidRPr="003B5D48">
        <w:rPr>
          <w:rFonts w:ascii="Times New Roman" w:hAnsi="Times New Roman" w:cs="Times New Roman"/>
          <w:i/>
          <w:sz w:val="24"/>
          <w:szCs w:val="24"/>
        </w:rPr>
        <w:t xml:space="preserve">Projekt ustawy o stosunku państwa do Kościoła Ewangelicznych Chrześcijan </w:t>
      </w:r>
      <w:r w:rsidR="00193DDC">
        <w:rPr>
          <w:rFonts w:ascii="Times New Roman" w:hAnsi="Times New Roman" w:cs="Times New Roman"/>
          <w:i/>
          <w:sz w:val="24"/>
          <w:szCs w:val="24"/>
        </w:rPr>
        <w:t>(aspekty legislacyjne)</w:t>
      </w:r>
    </w:p>
    <w:p w:rsidR="00D643BC" w:rsidRPr="003B5D48" w:rsidRDefault="00D643BC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Rafał Kaczmarczyk, </w:t>
      </w:r>
      <w:r w:rsidRPr="003B5D48">
        <w:rPr>
          <w:rFonts w:ascii="Times New Roman" w:hAnsi="Times New Roman" w:cs="Times New Roman"/>
          <w:i/>
          <w:sz w:val="24"/>
          <w:szCs w:val="24"/>
        </w:rPr>
        <w:t>Wokół potrzeby zmian partykularnej regulacji muzułmańskiej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Daniel Bator, </w:t>
      </w:r>
      <w:r w:rsidRPr="003B5D48">
        <w:rPr>
          <w:rFonts w:ascii="Times New Roman" w:hAnsi="Times New Roman" w:cs="Times New Roman"/>
          <w:i/>
          <w:sz w:val="24"/>
          <w:szCs w:val="24"/>
        </w:rPr>
        <w:t>Ustawa o stosunku Państwa do Kościoła Ewangelicko-Metodystycznego w Rzeczypospolitej Polskiej – czy istnieje potrzeba zmian?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b/>
          <w:bCs/>
          <w:sz w:val="24"/>
          <w:szCs w:val="24"/>
        </w:rPr>
        <w:t>11:30-12:00 – Przerwa kawowa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b/>
          <w:bCs/>
          <w:sz w:val="24"/>
          <w:szCs w:val="24"/>
        </w:rPr>
        <w:t>12:00-14:30 – II tura obrad + dyskusja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lic. Konrad Dyda, </w:t>
      </w:r>
      <w:r w:rsidR="00193D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Próby wprowadzenia „świeckości”</w:t>
      </w:r>
      <w:r w:rsidRPr="003B5D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państwa poprzez nowelizację ustaw wyznaniowych po 1989 roku</w:t>
      </w:r>
    </w:p>
    <w:p w:rsidR="00605B8A" w:rsidRPr="003B5D48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mgr Karolina  Nikołajew, </w:t>
      </w:r>
      <w:r w:rsidRPr="003B5D48">
        <w:rPr>
          <w:rFonts w:ascii="Times New Roman" w:hAnsi="Times New Roman" w:cs="Times New Roman"/>
          <w:i/>
          <w:sz w:val="24"/>
          <w:szCs w:val="24"/>
        </w:rPr>
        <w:t>Czy celowe jest utrzymanie preambuł w  ustawach wyznaniowych?</w:t>
      </w:r>
    </w:p>
    <w:p w:rsidR="007143D0" w:rsidRPr="003B5D48" w:rsidRDefault="007143D0" w:rsidP="00605B8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D48">
        <w:rPr>
          <w:rFonts w:ascii="Times New Roman" w:hAnsi="Times New Roman" w:cs="Times New Roman"/>
          <w:sz w:val="24"/>
          <w:szCs w:val="24"/>
        </w:rPr>
        <w:t xml:space="preserve">Oliwia Rybczyńska, </w:t>
      </w:r>
      <w:r w:rsidRPr="003B5D48">
        <w:rPr>
          <w:rFonts w:ascii="Times New Roman" w:hAnsi="Times New Roman" w:cs="Times New Roman"/>
          <w:i/>
          <w:sz w:val="24"/>
          <w:szCs w:val="24"/>
        </w:rPr>
        <w:t>O potrzebie dostosowania procesu negocjowania tzw. umów wyznaniowych do standardów Rady Europy</w:t>
      </w:r>
    </w:p>
    <w:p w:rsidR="009E4EE4" w:rsidRPr="003B5D48" w:rsidRDefault="009E4EE4" w:rsidP="00605B8A">
      <w:pPr>
        <w:pStyle w:val="Default"/>
        <w:spacing w:after="120" w:line="360" w:lineRule="auto"/>
        <w:jc w:val="both"/>
        <w:rPr>
          <w:i/>
          <w:color w:val="auto"/>
        </w:rPr>
      </w:pPr>
      <w:r w:rsidRPr="003B5D48">
        <w:rPr>
          <w:color w:val="auto"/>
        </w:rPr>
        <w:t xml:space="preserve">Stanisław </w:t>
      </w:r>
      <w:proofErr w:type="spellStart"/>
      <w:r w:rsidRPr="003B5D48">
        <w:rPr>
          <w:color w:val="auto"/>
        </w:rPr>
        <w:t>Jędrczak</w:t>
      </w:r>
      <w:proofErr w:type="spellEnd"/>
      <w:r w:rsidRPr="003B5D48">
        <w:rPr>
          <w:color w:val="auto"/>
        </w:rPr>
        <w:t xml:space="preserve">, </w:t>
      </w:r>
      <w:r w:rsidRPr="003B5D48">
        <w:rPr>
          <w:i/>
          <w:color w:val="auto"/>
        </w:rPr>
        <w:t>Czy ustawa wyznaniowa powinna regulować kryteria członkostwa w związku wyznaniowym?</w:t>
      </w:r>
    </w:p>
    <w:p w:rsidR="009E4EE4" w:rsidRPr="003B5D48" w:rsidRDefault="009E4EE4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14:30-15:30 – Obiad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15:30-19:30 – Program kulturalno-turystyczny (wycieczka autokarowa)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20:00-2:00 – Uroczysta kolacja z muzyką w tle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:rsidR="00605B8A" w:rsidRPr="003B5D48" w:rsidRDefault="00605B8A" w:rsidP="00605B8A">
      <w:pPr>
        <w:pStyle w:val="Default"/>
        <w:spacing w:after="120" w:line="360" w:lineRule="auto"/>
        <w:jc w:val="center"/>
        <w:rPr>
          <w:color w:val="auto"/>
        </w:rPr>
      </w:pPr>
      <w:r w:rsidRPr="003B5D48">
        <w:rPr>
          <w:b/>
          <w:bCs/>
          <w:color w:val="auto"/>
        </w:rPr>
        <w:t>8 maja 2019 r. (środa)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8:00-9:00 </w:t>
      </w:r>
      <w:r w:rsidRPr="003B5D48">
        <w:rPr>
          <w:color w:val="auto"/>
        </w:rPr>
        <w:t xml:space="preserve">– </w:t>
      </w:r>
      <w:r w:rsidRPr="003B5D48">
        <w:rPr>
          <w:b/>
          <w:bCs/>
          <w:color w:val="auto"/>
        </w:rPr>
        <w:t xml:space="preserve">Śniadanie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9:00 </w:t>
      </w:r>
      <w:r w:rsidRPr="003B5D48">
        <w:rPr>
          <w:color w:val="auto"/>
        </w:rPr>
        <w:t xml:space="preserve">– </w:t>
      </w:r>
      <w:r w:rsidRPr="003B5D48">
        <w:rPr>
          <w:b/>
          <w:bCs/>
          <w:color w:val="auto"/>
        </w:rPr>
        <w:t xml:space="preserve">Podsumowanie i zamknięcie konferencji </w:t>
      </w:r>
    </w:p>
    <w:p w:rsidR="00605B8A" w:rsidRPr="003B5D48" w:rsidRDefault="00605B8A" w:rsidP="00605B8A">
      <w:pPr>
        <w:pStyle w:val="Default"/>
        <w:spacing w:after="120" w:line="360" w:lineRule="auto"/>
        <w:jc w:val="both"/>
        <w:rPr>
          <w:color w:val="auto"/>
        </w:rPr>
      </w:pPr>
      <w:r w:rsidRPr="003B5D48">
        <w:rPr>
          <w:b/>
          <w:bCs/>
          <w:color w:val="auto"/>
        </w:rPr>
        <w:t xml:space="preserve">12:00-13:00 </w:t>
      </w:r>
      <w:r w:rsidRPr="003B5D48">
        <w:rPr>
          <w:color w:val="auto"/>
        </w:rPr>
        <w:t xml:space="preserve">– </w:t>
      </w:r>
      <w:r w:rsidRPr="003B5D48">
        <w:rPr>
          <w:b/>
          <w:bCs/>
          <w:color w:val="auto"/>
        </w:rPr>
        <w:t xml:space="preserve">Obiad </w:t>
      </w:r>
    </w:p>
    <w:p w:rsidR="00605B8A" w:rsidRDefault="00605B8A" w:rsidP="00605B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D48">
        <w:rPr>
          <w:rFonts w:ascii="Times New Roman" w:hAnsi="Times New Roman" w:cs="Times New Roman"/>
          <w:b/>
          <w:bCs/>
          <w:sz w:val="24"/>
          <w:szCs w:val="24"/>
        </w:rPr>
        <w:t xml:space="preserve">do 14:00 </w:t>
      </w:r>
      <w:r w:rsidRPr="003B5D48">
        <w:rPr>
          <w:rFonts w:ascii="Times New Roman" w:hAnsi="Times New Roman" w:cs="Times New Roman"/>
          <w:sz w:val="24"/>
          <w:szCs w:val="24"/>
        </w:rPr>
        <w:t xml:space="preserve">– </w:t>
      </w:r>
      <w:r w:rsidRPr="003B5D48">
        <w:rPr>
          <w:rFonts w:ascii="Times New Roman" w:hAnsi="Times New Roman" w:cs="Times New Roman"/>
          <w:b/>
          <w:bCs/>
          <w:sz w:val="24"/>
          <w:szCs w:val="24"/>
        </w:rPr>
        <w:t>Wyjazd uczestników</w:t>
      </w:r>
    </w:p>
    <w:p w:rsidR="00790405" w:rsidRDefault="00790405" w:rsidP="00605B8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405" w:rsidRPr="003B5D48" w:rsidRDefault="00790405" w:rsidP="00605B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405" w:rsidRPr="003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FA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DDC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470F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381"/>
    <w:rsid w:val="002C28E3"/>
    <w:rsid w:val="002C39A9"/>
    <w:rsid w:val="002C4380"/>
    <w:rsid w:val="002C4D85"/>
    <w:rsid w:val="002C4FC1"/>
    <w:rsid w:val="002C5B43"/>
    <w:rsid w:val="002C6A92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5D48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137E"/>
    <w:rsid w:val="00542B41"/>
    <w:rsid w:val="0054331A"/>
    <w:rsid w:val="00543454"/>
    <w:rsid w:val="00543A57"/>
    <w:rsid w:val="00544181"/>
    <w:rsid w:val="00544EFB"/>
    <w:rsid w:val="005504A4"/>
    <w:rsid w:val="00551A8D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1D62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5B8A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3D0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405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A6A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4A2B"/>
    <w:rsid w:val="00864EBE"/>
    <w:rsid w:val="00865C21"/>
    <w:rsid w:val="00866584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F1876"/>
    <w:rsid w:val="008F1898"/>
    <w:rsid w:val="008F1B93"/>
    <w:rsid w:val="008F2611"/>
    <w:rsid w:val="008F2970"/>
    <w:rsid w:val="008F3490"/>
    <w:rsid w:val="008F359F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318D"/>
    <w:rsid w:val="0095387D"/>
    <w:rsid w:val="00960400"/>
    <w:rsid w:val="00960DF2"/>
    <w:rsid w:val="00960FB0"/>
    <w:rsid w:val="00961AC7"/>
    <w:rsid w:val="00961D5A"/>
    <w:rsid w:val="009634A8"/>
    <w:rsid w:val="00965EB1"/>
    <w:rsid w:val="00967203"/>
    <w:rsid w:val="009672A3"/>
    <w:rsid w:val="0096789C"/>
    <w:rsid w:val="00967938"/>
    <w:rsid w:val="0097355F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E111F"/>
    <w:rsid w:val="009E1BA6"/>
    <w:rsid w:val="009E2335"/>
    <w:rsid w:val="009E3BBA"/>
    <w:rsid w:val="009E48F7"/>
    <w:rsid w:val="009E4EE4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264F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182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2916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3BC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512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A142D"/>
    <w:rsid w:val="00EA1C83"/>
    <w:rsid w:val="00EA22A1"/>
    <w:rsid w:val="00EA260C"/>
    <w:rsid w:val="00EA3F12"/>
    <w:rsid w:val="00EA577D"/>
    <w:rsid w:val="00EA6CBE"/>
    <w:rsid w:val="00EB04FA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F66A-2EB5-4259-A2D9-B140676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customStyle="1" w:styleId="Default">
    <w:name w:val="Default"/>
    <w:rsid w:val="00EB0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2019-03-06T20:48:00Z</dcterms:created>
  <dcterms:modified xsi:type="dcterms:W3CDTF">2019-03-08T17:15:00Z</dcterms:modified>
</cp:coreProperties>
</file>